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90" w:rsidRPr="00725F79" w:rsidRDefault="00063EAE" w:rsidP="00880490">
      <w:pPr>
        <w:jc w:val="center"/>
        <w:rPr>
          <w:b/>
        </w:rPr>
      </w:pPr>
      <w:r w:rsidRPr="00725F79">
        <w:rPr>
          <w:b/>
        </w:rPr>
        <w:t>INTRODUCTION TO MYTHOLOGY</w:t>
      </w:r>
    </w:p>
    <w:p w:rsidR="00880490" w:rsidRPr="00880490" w:rsidRDefault="00063EAE" w:rsidP="00880490">
      <w:pPr>
        <w:jc w:val="center"/>
        <w:rPr>
          <w:b/>
        </w:rPr>
      </w:pPr>
      <w:bookmarkStart w:id="0" w:name="_GoBack"/>
      <w:bookmarkEnd w:id="0"/>
      <w:r w:rsidRPr="00880490">
        <w:rPr>
          <w:b/>
        </w:rPr>
        <w:t>Fall 2012 -- 195:244:01</w:t>
      </w:r>
    </w:p>
    <w:p w:rsidR="00880490" w:rsidRPr="00880490" w:rsidRDefault="00063EAE" w:rsidP="00880490">
      <w:pPr>
        <w:jc w:val="center"/>
        <w:rPr>
          <w:b/>
        </w:rPr>
      </w:pPr>
      <w:r w:rsidRPr="00880490">
        <w:rPr>
          <w:b/>
        </w:rPr>
        <w:t>Monday/Thursday 8:10-9:30</w:t>
      </w:r>
    </w:p>
    <w:p w:rsidR="00880490" w:rsidRPr="00880490" w:rsidRDefault="00063EAE" w:rsidP="00880490">
      <w:pPr>
        <w:jc w:val="center"/>
        <w:rPr>
          <w:b/>
        </w:rPr>
      </w:pPr>
      <w:r w:rsidRPr="00880490">
        <w:rPr>
          <w:b/>
        </w:rPr>
        <w:t>MU-301; CAC</w:t>
      </w:r>
    </w:p>
    <w:p w:rsidR="00880490" w:rsidRPr="00880490" w:rsidRDefault="00063EAE" w:rsidP="00880490">
      <w:pPr>
        <w:jc w:val="center"/>
        <w:rPr>
          <w:b/>
        </w:rPr>
      </w:pPr>
    </w:p>
    <w:p w:rsidR="00880490" w:rsidRPr="00880490" w:rsidRDefault="00063EAE" w:rsidP="00880490">
      <w:r w:rsidRPr="00725F79">
        <w:rPr>
          <w:b/>
        </w:rPr>
        <w:t xml:space="preserve">Instructor: </w:t>
      </w:r>
      <w:r w:rsidRPr="00880490">
        <w:t>F. Betul Cihan-Artun</w:t>
      </w:r>
    </w:p>
    <w:p w:rsidR="00880490" w:rsidRPr="00725F79" w:rsidRDefault="00063EAE" w:rsidP="00880490">
      <w:pPr>
        <w:rPr>
          <w:b/>
        </w:rPr>
      </w:pPr>
      <w:r w:rsidRPr="00880490">
        <w:rPr>
          <w:b/>
        </w:rPr>
        <w:t>E-mail:</w:t>
      </w:r>
      <w:r w:rsidRPr="00880490">
        <w:t xml:space="preserve"> </w:t>
      </w:r>
      <w:hyperlink r:id="rId8" w:history="1">
        <w:r w:rsidRPr="00B277FC">
          <w:rPr>
            <w:rStyle w:val="Hyperlink"/>
            <w:b/>
          </w:rPr>
          <w:t>betul.cihan@rutgers.edu</w:t>
        </w:r>
      </w:hyperlink>
    </w:p>
    <w:p w:rsidR="00880490" w:rsidRPr="00880490" w:rsidRDefault="00063EAE" w:rsidP="00880490">
      <w:r w:rsidRPr="00880490">
        <w:rPr>
          <w:b/>
        </w:rPr>
        <w:t xml:space="preserve">Office Hours: </w:t>
      </w:r>
      <w:r w:rsidRPr="00880490">
        <w:t>M 10-12 @ Au Bon Pain or by appointment</w:t>
      </w:r>
    </w:p>
    <w:p w:rsidR="00880490" w:rsidRPr="00880490" w:rsidRDefault="00063EAE" w:rsidP="00880490">
      <w:r w:rsidRPr="00880490">
        <w:rPr>
          <w:b/>
        </w:rPr>
        <w:t>Mailbo</w:t>
      </w:r>
      <w:r w:rsidRPr="00880490">
        <w:rPr>
          <w:b/>
        </w:rPr>
        <w:t xml:space="preserve">x: </w:t>
      </w:r>
      <w:r w:rsidRPr="00880490">
        <w:t>195 College Avenue, Comparative Literature</w:t>
      </w:r>
    </w:p>
    <w:p w:rsidR="00880490" w:rsidRPr="00880490" w:rsidRDefault="00063EAE" w:rsidP="00880490">
      <w:pPr>
        <w:rPr>
          <w:color w:val="000000"/>
          <w:szCs w:val="18"/>
        </w:rPr>
      </w:pPr>
    </w:p>
    <w:p w:rsidR="00880490" w:rsidRPr="00880490" w:rsidRDefault="00063EAE" w:rsidP="00880490">
      <w:pPr>
        <w:jc w:val="both"/>
        <w:rPr>
          <w:color w:val="000000"/>
          <w:szCs w:val="18"/>
        </w:rPr>
      </w:pPr>
      <w:r w:rsidRPr="00880490">
        <w:rPr>
          <w:b/>
          <w:color w:val="000000"/>
          <w:szCs w:val="18"/>
        </w:rPr>
        <w:t>Learning Objectives and Fulfillments:</w:t>
      </w:r>
      <w:r w:rsidRPr="00880490">
        <w:rPr>
          <w:color w:val="000000"/>
          <w:szCs w:val="18"/>
        </w:rPr>
        <w:t xml:space="preserve"> </w:t>
      </w:r>
    </w:p>
    <w:p w:rsidR="00880490" w:rsidRPr="00880490" w:rsidRDefault="00063EAE" w:rsidP="00880490">
      <w:pPr>
        <w:jc w:val="both"/>
        <w:rPr>
          <w:color w:val="000000"/>
          <w:szCs w:val="18"/>
        </w:rPr>
      </w:pPr>
      <w:r w:rsidRPr="00880490">
        <w:rPr>
          <w:color w:val="000000"/>
          <w:szCs w:val="18"/>
        </w:rPr>
        <w:t>This course aims to provide students with the knowledge and skills required to critically engage with myths, ancient and modern alike. To this end, students will get acqu</w:t>
      </w:r>
      <w:r w:rsidRPr="00880490">
        <w:rPr>
          <w:color w:val="000000"/>
          <w:szCs w:val="18"/>
        </w:rPr>
        <w:t xml:space="preserve">ainted </w:t>
      </w:r>
      <w:proofErr w:type="gramStart"/>
      <w:r w:rsidRPr="00880490">
        <w:rPr>
          <w:color w:val="000000"/>
          <w:szCs w:val="18"/>
        </w:rPr>
        <w:t>with</w:t>
      </w:r>
      <w:proofErr w:type="gramEnd"/>
      <w:r w:rsidRPr="00880490">
        <w:rPr>
          <w:color w:val="000000"/>
          <w:szCs w:val="18"/>
        </w:rPr>
        <w:t xml:space="preserve"> major theoretical perspectives on myths and will be expected to discuss the relevance of these perspectives through the analysis of works of literature and visual material. Definitions and functions of myth, recurring themes thereof (such as cr</w:t>
      </w:r>
      <w:r w:rsidRPr="00880490">
        <w:rPr>
          <w:color w:val="000000"/>
          <w:szCs w:val="18"/>
        </w:rPr>
        <w:t xml:space="preserve">eation, rites of passage, death and rebirth), myths’ relationship with the sacred, the self, and society, and last but not least, </w:t>
      </w:r>
      <w:proofErr w:type="gramStart"/>
      <w:r w:rsidRPr="00880490">
        <w:rPr>
          <w:color w:val="000000"/>
          <w:szCs w:val="18"/>
        </w:rPr>
        <w:t>the</w:t>
      </w:r>
      <w:proofErr w:type="gramEnd"/>
      <w:r w:rsidRPr="00880490">
        <w:rPr>
          <w:color w:val="000000"/>
          <w:szCs w:val="18"/>
        </w:rPr>
        <w:t xml:space="preserve"> relevance of myths for popular culture will be explored throughout the semester. Students are expected to think across nat</w:t>
      </w:r>
      <w:r w:rsidRPr="00880490">
        <w:rPr>
          <w:color w:val="000000"/>
          <w:szCs w:val="18"/>
        </w:rPr>
        <w:t>ional literatures and cultures and to consider the relationship of literary texts and theory to other disciplines and media.</w:t>
      </w:r>
    </w:p>
    <w:p w:rsidR="00880490" w:rsidRPr="00880490" w:rsidRDefault="00063EAE" w:rsidP="00880490">
      <w:pPr>
        <w:jc w:val="both"/>
        <w:rPr>
          <w:color w:val="000000"/>
          <w:szCs w:val="18"/>
        </w:rPr>
      </w:pPr>
    </w:p>
    <w:p w:rsidR="00880490" w:rsidRPr="00880490" w:rsidRDefault="00063EAE" w:rsidP="00880490">
      <w:pPr>
        <w:jc w:val="both"/>
        <w:rPr>
          <w:color w:val="000000"/>
          <w:szCs w:val="18"/>
        </w:rPr>
      </w:pPr>
      <w:r w:rsidRPr="00880490">
        <w:rPr>
          <w:color w:val="000000"/>
          <w:szCs w:val="18"/>
        </w:rPr>
        <w:t xml:space="preserve">We will take both a transcultural and a transdisciplinary approach to the subject matter, so as to (among these approaches’ other </w:t>
      </w:r>
      <w:r w:rsidRPr="00880490">
        <w:rPr>
          <w:color w:val="000000"/>
          <w:szCs w:val="18"/>
        </w:rPr>
        <w:t>benefits) meet the departmental learning goals, which are:</w:t>
      </w:r>
    </w:p>
    <w:p w:rsidR="00880490" w:rsidRPr="00880490" w:rsidRDefault="00063EAE" w:rsidP="00880490">
      <w:pPr>
        <w:jc w:val="both"/>
        <w:rPr>
          <w:color w:val="000000"/>
        </w:rPr>
      </w:pPr>
      <w:r w:rsidRPr="00880490">
        <w:rPr>
          <w:color w:val="000000"/>
        </w:rPr>
        <w:t>- to demonstrate familiarity with a variety of world literatures as well as methods of studying literature and culture across national and linguistic boundaries and evaluate the nature, function an</w:t>
      </w:r>
      <w:r w:rsidRPr="00880490">
        <w:rPr>
          <w:color w:val="000000"/>
        </w:rPr>
        <w:t xml:space="preserve">d value of literature from a global perspective. </w:t>
      </w:r>
    </w:p>
    <w:p w:rsidR="00880490" w:rsidRPr="00880490" w:rsidRDefault="00063EAE" w:rsidP="00880490">
      <w:pPr>
        <w:jc w:val="both"/>
        <w:rPr>
          <w:color w:val="000000"/>
        </w:rPr>
      </w:pPr>
      <w:r w:rsidRPr="00880490">
        <w:rPr>
          <w:color w:val="000000"/>
        </w:rPr>
        <w:t xml:space="preserve">- </w:t>
      </w:r>
      <w:proofErr w:type="gramStart"/>
      <w:r w:rsidRPr="00880490">
        <w:rPr>
          <w:color w:val="000000"/>
        </w:rPr>
        <w:t>to</w:t>
      </w:r>
      <w:proofErr w:type="gramEnd"/>
      <w:r w:rsidRPr="00880490">
        <w:rPr>
          <w:color w:val="000000"/>
        </w:rPr>
        <w:t xml:space="preserve"> demonstrate critical reasoning and research skills; to design and to conduct research in an individual field of concentration; </w:t>
      </w:r>
    </w:p>
    <w:p w:rsidR="00880490" w:rsidRPr="00880490" w:rsidRDefault="00063EAE" w:rsidP="00880490">
      <w:pPr>
        <w:jc w:val="both"/>
        <w:rPr>
          <w:color w:val="000000"/>
          <w:szCs w:val="18"/>
        </w:rPr>
      </w:pPr>
      <w:r w:rsidRPr="00880490">
        <w:rPr>
          <w:color w:val="000000"/>
        </w:rPr>
        <w:t>- to analyze a specific body of research and to write a clear and well de</w:t>
      </w:r>
      <w:r w:rsidRPr="00880490">
        <w:rPr>
          <w:color w:val="000000"/>
        </w:rPr>
        <w:t xml:space="preserve">veloped paper or project about a topic related to more than one literary and cultural tradition. </w:t>
      </w:r>
    </w:p>
    <w:p w:rsidR="00880490" w:rsidRPr="00880490" w:rsidRDefault="00063EAE" w:rsidP="00880490">
      <w:pPr>
        <w:jc w:val="both"/>
        <w:rPr>
          <w:color w:val="000000"/>
          <w:szCs w:val="18"/>
        </w:rPr>
      </w:pPr>
    </w:p>
    <w:p w:rsidR="00880490" w:rsidRPr="00880490" w:rsidRDefault="00063EAE" w:rsidP="00880490">
      <w:pPr>
        <w:jc w:val="both"/>
        <w:rPr>
          <w:b/>
          <w:color w:val="000000"/>
          <w:szCs w:val="18"/>
        </w:rPr>
      </w:pPr>
      <w:r w:rsidRPr="00880490">
        <w:rPr>
          <w:color w:val="000000"/>
          <w:szCs w:val="18"/>
        </w:rPr>
        <w:t xml:space="preserve">This course fulfills </w:t>
      </w:r>
      <w:r w:rsidRPr="00880490">
        <w:rPr>
          <w:b/>
          <w:color w:val="000000"/>
          <w:szCs w:val="18"/>
        </w:rPr>
        <w:t xml:space="preserve">Core Learning Goal AHp </w:t>
      </w:r>
      <w:r w:rsidRPr="00880490">
        <w:rPr>
          <w:color w:val="000000"/>
          <w:szCs w:val="18"/>
        </w:rPr>
        <w:t>(analyzing arts and/or literatures in themselves and in relation to specific histories, values, languages, cultur</w:t>
      </w:r>
      <w:r w:rsidRPr="00880490">
        <w:rPr>
          <w:color w:val="000000"/>
          <w:szCs w:val="18"/>
        </w:rPr>
        <w:t>es, and technologies).</w:t>
      </w:r>
    </w:p>
    <w:p w:rsidR="00880490" w:rsidRDefault="00063EAE" w:rsidP="00880490">
      <w:pPr>
        <w:jc w:val="both"/>
        <w:rPr>
          <w:b/>
        </w:rPr>
      </w:pPr>
    </w:p>
    <w:p w:rsidR="00880490" w:rsidRDefault="00063EAE" w:rsidP="00880490">
      <w:pPr>
        <w:jc w:val="both"/>
        <w:rPr>
          <w:b/>
        </w:rPr>
      </w:pPr>
      <w:r>
        <w:rPr>
          <w:b/>
        </w:rPr>
        <w:t>Class Policy:</w:t>
      </w:r>
    </w:p>
    <w:p w:rsidR="00880490" w:rsidRPr="008C4C77" w:rsidRDefault="00063EAE" w:rsidP="00880490">
      <w:pPr>
        <w:jc w:val="both"/>
      </w:pPr>
      <w:r w:rsidRPr="008C4C77">
        <w:t>Class participation will constitute a significant portion of your grade. This means that you are expected to attend lectures, keep up with the readings, and participate actively in class discussions (asking questions a</w:t>
      </w:r>
      <w:r w:rsidRPr="008C4C77">
        <w:t xml:space="preserve">lso counts as participation!). </w:t>
      </w:r>
    </w:p>
    <w:p w:rsidR="00880490" w:rsidRPr="008C4C77" w:rsidRDefault="00063EAE" w:rsidP="00880490">
      <w:pPr>
        <w:jc w:val="both"/>
      </w:pPr>
      <w:r w:rsidRPr="008C4C77">
        <w:t>You will have two reading quizzes (Week 6 &amp; 13)—there will be no make-ups for them. In addition to quizzes, you are expected to submit one short paper (Week 4). For the final exam, you will be expected to write a six- to ten</w:t>
      </w:r>
      <w:r w:rsidRPr="008C4C77">
        <w:t xml:space="preserve">-pages long paper on one of the given topics. For the paper, I will definitely be looking for originality, good writing, solid arguments, and analytical reasoning. </w:t>
      </w:r>
    </w:p>
    <w:p w:rsidR="00880490" w:rsidRPr="00880490" w:rsidRDefault="00063EAE" w:rsidP="00880490">
      <w:pPr>
        <w:jc w:val="both"/>
      </w:pPr>
      <w:r w:rsidRPr="008C4C77">
        <w:lastRenderedPageBreak/>
        <w:t xml:space="preserve">Academic honesty is expected, that is, </w:t>
      </w:r>
      <w:r w:rsidRPr="008C4C77">
        <w:rPr>
          <w:b/>
        </w:rPr>
        <w:t>plagiarism</w:t>
      </w:r>
      <w:r w:rsidRPr="008C4C77">
        <w:t xml:space="preserve"> will not be tolerated; if caught there is</w:t>
      </w:r>
      <w:r w:rsidRPr="008C4C77">
        <w:t xml:space="preserve"> an automatic F on the assigned paper. </w:t>
      </w:r>
      <w:r w:rsidRPr="00880490">
        <w:t xml:space="preserve">For </w:t>
      </w:r>
      <w:r w:rsidRPr="00880490">
        <w:rPr>
          <w:rFonts w:cs="Arial"/>
          <w:szCs w:val="22"/>
        </w:rPr>
        <w:t>The university's policy on Academic Integrity</w:t>
      </w:r>
      <w:r w:rsidRPr="00880490">
        <w:t>, visit:</w:t>
      </w:r>
    </w:p>
    <w:p w:rsidR="00880490" w:rsidRPr="00880490" w:rsidRDefault="00063EAE" w:rsidP="00880490">
      <w:pPr>
        <w:jc w:val="both"/>
        <w:rPr>
          <w:rFonts w:ascii="Arial" w:hAnsi="Arial" w:cs="Arial"/>
          <w:szCs w:val="22"/>
        </w:rPr>
      </w:pPr>
      <w:hyperlink r:id="rId9" w:history="1">
        <w:r w:rsidRPr="00880490">
          <w:rPr>
            <w:rStyle w:val="Hyperlink"/>
            <w:rFonts w:cs="Arial"/>
            <w:b/>
            <w:szCs w:val="22"/>
          </w:rPr>
          <w:t>http://acad</w:t>
        </w:r>
        <w:r w:rsidRPr="00880490">
          <w:rPr>
            <w:rStyle w:val="Hyperlink"/>
            <w:rFonts w:cs="Arial"/>
            <w:b/>
            <w:szCs w:val="22"/>
          </w:rPr>
          <w:t>e</w:t>
        </w:r>
        <w:r w:rsidRPr="00880490">
          <w:rPr>
            <w:rStyle w:val="Hyperlink"/>
            <w:rFonts w:cs="Arial"/>
            <w:b/>
            <w:szCs w:val="22"/>
          </w:rPr>
          <w:t>micintegrity.rutgers.edu/files/documents/AI_Policy_9_0</w:t>
        </w:r>
        <w:r w:rsidRPr="00880490">
          <w:rPr>
            <w:rStyle w:val="Hyperlink"/>
            <w:rFonts w:cs="Arial"/>
            <w:b/>
            <w:szCs w:val="22"/>
          </w:rPr>
          <w:t>1_2011.pdf</w:t>
        </w:r>
      </w:hyperlink>
    </w:p>
    <w:p w:rsidR="00880490" w:rsidRPr="00880490" w:rsidRDefault="00063EAE" w:rsidP="00880490">
      <w:pPr>
        <w:jc w:val="both"/>
        <w:rPr>
          <w:rFonts w:cs="Arial"/>
          <w:szCs w:val="22"/>
        </w:rPr>
      </w:pPr>
    </w:p>
    <w:p w:rsidR="00880490" w:rsidRPr="008C4C77" w:rsidRDefault="00063EAE" w:rsidP="00880490">
      <w:pPr>
        <w:jc w:val="both"/>
      </w:pPr>
      <w:r w:rsidRPr="008C4C77">
        <w:t>As for the absence policy, after two missed classes, additional absences without any legitimate excuse, such as illness or religious observance, will negatively impact your class participation grade. You will receive a straight F if you miss m</w:t>
      </w:r>
      <w:r w:rsidRPr="008C4C77">
        <w:t xml:space="preserve">ore than 25% of classes. </w:t>
      </w:r>
    </w:p>
    <w:p w:rsidR="00880490" w:rsidRPr="008C4C77" w:rsidRDefault="00063EAE" w:rsidP="00880490">
      <w:pPr>
        <w:jc w:val="both"/>
      </w:pPr>
    </w:p>
    <w:p w:rsidR="00880490" w:rsidRDefault="00063EAE" w:rsidP="00880490">
      <w:pPr>
        <w:jc w:val="both"/>
        <w:rPr>
          <w:b/>
        </w:rPr>
      </w:pPr>
      <w:r w:rsidRPr="00E62FED">
        <w:rPr>
          <w:b/>
        </w:rPr>
        <w:t xml:space="preserve">Grading System (value): </w:t>
      </w:r>
    </w:p>
    <w:p w:rsidR="00880490" w:rsidRDefault="00063EAE" w:rsidP="00880490">
      <w:pPr>
        <w:jc w:val="both"/>
      </w:pPr>
      <w:r>
        <w:t xml:space="preserve">Attendance &amp; </w:t>
      </w:r>
      <w:r w:rsidRPr="00E62FED">
        <w:t>Participation</w:t>
      </w:r>
      <w:r>
        <w:t xml:space="preserve">               % 15</w:t>
      </w:r>
    </w:p>
    <w:p w:rsidR="00880490" w:rsidRDefault="00063EAE" w:rsidP="00880490">
      <w:pPr>
        <w:jc w:val="both"/>
      </w:pPr>
      <w:r>
        <w:t>Response paper                                  % 10</w:t>
      </w:r>
    </w:p>
    <w:p w:rsidR="00880490" w:rsidRDefault="00063EAE" w:rsidP="00880490">
      <w:pPr>
        <w:jc w:val="both"/>
      </w:pPr>
      <w:r>
        <w:t>Quizzes                                               % 10</w:t>
      </w:r>
    </w:p>
    <w:p w:rsidR="00880490" w:rsidRDefault="00063EAE" w:rsidP="00880490">
      <w:pPr>
        <w:jc w:val="both"/>
      </w:pPr>
      <w:r>
        <w:t xml:space="preserve">Midterm Exam                                  </w:t>
      </w:r>
      <w:r>
        <w:t xml:space="preserve">  % 25</w:t>
      </w:r>
    </w:p>
    <w:p w:rsidR="00880490" w:rsidRDefault="00063EAE" w:rsidP="00880490">
      <w:pPr>
        <w:jc w:val="both"/>
      </w:pPr>
      <w:r>
        <w:t>Final Paper                                          % 40</w:t>
      </w:r>
    </w:p>
    <w:p w:rsidR="00880490" w:rsidRPr="008C4C77" w:rsidRDefault="00063EAE" w:rsidP="00880490">
      <w:pPr>
        <w:jc w:val="both"/>
      </w:pPr>
    </w:p>
    <w:p w:rsidR="00880490" w:rsidRDefault="00063EAE">
      <w:pPr>
        <w:rPr>
          <w:b/>
        </w:rPr>
      </w:pPr>
      <w:r>
        <w:rPr>
          <w:b/>
        </w:rPr>
        <w:t>Required Readings:</w:t>
      </w:r>
    </w:p>
    <w:p w:rsidR="00880490" w:rsidRDefault="00063EAE">
      <w:r>
        <w:t xml:space="preserve">Joseph Campbell. </w:t>
      </w:r>
      <w:r>
        <w:rPr>
          <w:i/>
        </w:rPr>
        <w:t xml:space="preserve">The Hero </w:t>
      </w:r>
      <w:proofErr w:type="gramStart"/>
      <w:r>
        <w:rPr>
          <w:i/>
        </w:rPr>
        <w:t>With</w:t>
      </w:r>
      <w:proofErr w:type="gramEnd"/>
      <w:r>
        <w:rPr>
          <w:i/>
        </w:rPr>
        <w:t xml:space="preserve"> A Thousand Faces</w:t>
      </w:r>
      <w:r>
        <w:t xml:space="preserve">. </w:t>
      </w:r>
      <w:r w:rsidRPr="000829EB">
        <w:t>ISBN-10: 1577315936</w:t>
      </w:r>
      <w:r>
        <w:t>. ($14.00)</w:t>
      </w:r>
    </w:p>
    <w:p w:rsidR="00880490" w:rsidRDefault="00063EAE">
      <w:r>
        <w:t xml:space="preserve">Neil Gaiman. </w:t>
      </w:r>
      <w:proofErr w:type="gramStart"/>
      <w:r>
        <w:rPr>
          <w:i/>
        </w:rPr>
        <w:t>American Gods</w:t>
      </w:r>
      <w:r>
        <w:t>.</w:t>
      </w:r>
      <w:proofErr w:type="gramEnd"/>
      <w:r>
        <w:t xml:space="preserve"> </w:t>
      </w:r>
      <w:r w:rsidRPr="00BA7CC5">
        <w:t>ISBN-10: 0060558121</w:t>
      </w:r>
      <w:r>
        <w:t>. ($11.00)</w:t>
      </w:r>
    </w:p>
    <w:p w:rsidR="00880490" w:rsidRDefault="00063EAE">
      <w:r>
        <w:t>The Epic of Gilgamesh</w:t>
      </w:r>
    </w:p>
    <w:p w:rsidR="00880490" w:rsidRDefault="00063EAE">
      <w:proofErr w:type="gramStart"/>
      <w:r>
        <w:t>Propp.</w:t>
      </w:r>
      <w:proofErr w:type="gramEnd"/>
      <w:r>
        <w:t xml:space="preserve"> </w:t>
      </w:r>
      <w:proofErr w:type="gramStart"/>
      <w:r>
        <w:rPr>
          <w:i/>
        </w:rPr>
        <w:t>Morph</w:t>
      </w:r>
      <w:r>
        <w:rPr>
          <w:i/>
        </w:rPr>
        <w:t>ology of the Folktale</w:t>
      </w:r>
      <w:r>
        <w:t>.</w:t>
      </w:r>
      <w:proofErr w:type="gramEnd"/>
      <w:r>
        <w:t xml:space="preserve"> (Chapter 1 &amp; 9) (</w:t>
      </w:r>
      <w:proofErr w:type="gramStart"/>
      <w:r>
        <w:t>on</w:t>
      </w:r>
      <w:proofErr w:type="gramEnd"/>
      <w:r>
        <w:t xml:space="preserve"> </w:t>
      </w:r>
      <w:r>
        <w:rPr>
          <w:i/>
        </w:rPr>
        <w:t>Sakai</w:t>
      </w:r>
      <w:r>
        <w:t>)</w:t>
      </w:r>
    </w:p>
    <w:p w:rsidR="00880490" w:rsidRPr="00725F79" w:rsidRDefault="00063EAE">
      <w:r>
        <w:t xml:space="preserve">Roland Barthes. </w:t>
      </w:r>
      <w:proofErr w:type="gramStart"/>
      <w:r>
        <w:t xml:space="preserve">“Myth Today”, in </w:t>
      </w:r>
      <w:r>
        <w:rPr>
          <w:i/>
        </w:rPr>
        <w:t>Mythologies</w:t>
      </w:r>
      <w:r>
        <w:t>.</w:t>
      </w:r>
      <w:proofErr w:type="gramEnd"/>
      <w:r>
        <w:t xml:space="preserve"> pp. 217-274. (</w:t>
      </w:r>
      <w:proofErr w:type="gramStart"/>
      <w:r>
        <w:t>on</w:t>
      </w:r>
      <w:proofErr w:type="gramEnd"/>
      <w:r>
        <w:t xml:space="preserve"> </w:t>
      </w:r>
      <w:r>
        <w:rPr>
          <w:i/>
        </w:rPr>
        <w:t>Sakai</w:t>
      </w:r>
      <w:r>
        <w:t>)</w:t>
      </w:r>
    </w:p>
    <w:p w:rsidR="00880490" w:rsidRPr="00BA7CC5" w:rsidRDefault="00063EAE">
      <w:r>
        <w:t>William Bascom. “The Forms of Folklore,” pp. 5-30. (</w:t>
      </w:r>
      <w:proofErr w:type="gramStart"/>
      <w:r>
        <w:t>on</w:t>
      </w:r>
      <w:proofErr w:type="gramEnd"/>
      <w:r>
        <w:t xml:space="preserve"> </w:t>
      </w:r>
      <w:r>
        <w:rPr>
          <w:i/>
        </w:rPr>
        <w:t>Sakai</w:t>
      </w:r>
      <w:r>
        <w:t>)</w:t>
      </w:r>
    </w:p>
    <w:p w:rsidR="00880490" w:rsidRPr="00BA7CC5" w:rsidRDefault="00063EAE">
      <w:r>
        <w:t>Lauri Honko. “The Problem of Defining Myth,</w:t>
      </w:r>
      <w:proofErr w:type="gramStart"/>
      <w:r>
        <w:t>”  pp</w:t>
      </w:r>
      <w:proofErr w:type="gramEnd"/>
      <w:r>
        <w:t>. 41-52. (</w:t>
      </w:r>
      <w:proofErr w:type="gramStart"/>
      <w:r>
        <w:t>on</w:t>
      </w:r>
      <w:proofErr w:type="gramEnd"/>
      <w:r>
        <w:t xml:space="preserve"> </w:t>
      </w:r>
      <w:r>
        <w:rPr>
          <w:i/>
        </w:rPr>
        <w:t>Sakai</w:t>
      </w:r>
      <w:r>
        <w:t>)</w:t>
      </w:r>
    </w:p>
    <w:p w:rsidR="00880490" w:rsidRDefault="00063EAE">
      <w:r>
        <w:t xml:space="preserve">G. S. </w:t>
      </w:r>
      <w:r>
        <w:t>Kirk. “On Defining Myths,</w:t>
      </w:r>
      <w:proofErr w:type="gramStart"/>
      <w:r>
        <w:t>”  pp</w:t>
      </w:r>
      <w:proofErr w:type="gramEnd"/>
      <w:r>
        <w:t>. 53-61. (</w:t>
      </w:r>
      <w:proofErr w:type="gramStart"/>
      <w:r>
        <w:t>on</w:t>
      </w:r>
      <w:proofErr w:type="gramEnd"/>
      <w:r>
        <w:t xml:space="preserve"> </w:t>
      </w:r>
      <w:r>
        <w:rPr>
          <w:i/>
        </w:rPr>
        <w:t>Sakai</w:t>
      </w:r>
      <w:r>
        <w:t>)</w:t>
      </w:r>
    </w:p>
    <w:p w:rsidR="00880490" w:rsidRDefault="00063EAE">
      <w:r>
        <w:t>Mircae Eliade. “Cosmogenic Myth and ‘Sacred History’,” pp. 137-152. (</w:t>
      </w:r>
      <w:proofErr w:type="gramStart"/>
      <w:r>
        <w:t>on</w:t>
      </w:r>
      <w:proofErr w:type="gramEnd"/>
      <w:r>
        <w:t xml:space="preserve"> </w:t>
      </w:r>
      <w:r>
        <w:rPr>
          <w:i/>
        </w:rPr>
        <w:t>Sakai</w:t>
      </w:r>
      <w:r>
        <w:t>)</w:t>
      </w:r>
    </w:p>
    <w:p w:rsidR="00880490" w:rsidRDefault="00063EAE">
      <w:r>
        <w:t>Eric Dardel. “The Mythic” pp. 225-244. (</w:t>
      </w:r>
      <w:proofErr w:type="gramStart"/>
      <w:r>
        <w:t>on</w:t>
      </w:r>
      <w:proofErr w:type="gramEnd"/>
      <w:r>
        <w:t xml:space="preserve"> </w:t>
      </w:r>
      <w:r>
        <w:rPr>
          <w:i/>
        </w:rPr>
        <w:t>Sakai</w:t>
      </w:r>
      <w:r>
        <w:t>)</w:t>
      </w:r>
    </w:p>
    <w:p w:rsidR="00880490" w:rsidRDefault="00063EAE">
      <w:r>
        <w:t xml:space="preserve">Robert A. Segal. </w:t>
      </w:r>
      <w:proofErr w:type="gramStart"/>
      <w:r>
        <w:t>“Joseph Campbell’s Theory of Myth” pp. 256-270.</w:t>
      </w:r>
      <w:proofErr w:type="gramEnd"/>
      <w:r>
        <w:t xml:space="preserve"> (</w:t>
      </w:r>
      <w:proofErr w:type="gramStart"/>
      <w:r>
        <w:t>on</w:t>
      </w:r>
      <w:proofErr w:type="gramEnd"/>
      <w:r>
        <w:t xml:space="preserve"> </w:t>
      </w:r>
      <w:r>
        <w:rPr>
          <w:i/>
        </w:rPr>
        <w:t>Sakai</w:t>
      </w:r>
      <w:r>
        <w:t>)</w:t>
      </w:r>
    </w:p>
    <w:p w:rsidR="00880490" w:rsidRDefault="00063EAE">
      <w:pPr>
        <w:rPr>
          <w:i/>
        </w:rPr>
      </w:pPr>
      <w:r>
        <w:t>C</w:t>
      </w:r>
      <w:r>
        <w:t xml:space="preserve">laude Levi-Strauss. “The Structural Study of Myth” in </w:t>
      </w:r>
      <w:proofErr w:type="gramStart"/>
      <w:r>
        <w:rPr>
          <w:i/>
        </w:rPr>
        <w:t>The</w:t>
      </w:r>
      <w:proofErr w:type="gramEnd"/>
      <w:r>
        <w:rPr>
          <w:i/>
        </w:rPr>
        <w:t xml:space="preserve"> Journal of American </w:t>
      </w:r>
    </w:p>
    <w:p w:rsidR="00880490" w:rsidRDefault="00063EAE" w:rsidP="00880490">
      <w:pPr>
        <w:ind w:firstLine="720"/>
      </w:pPr>
      <w:r>
        <w:rPr>
          <w:i/>
        </w:rPr>
        <w:t>Folklore</w:t>
      </w:r>
      <w:r>
        <w:t xml:space="preserve"> (1955).... (</w:t>
      </w:r>
      <w:proofErr w:type="gramStart"/>
      <w:r>
        <w:t>on</w:t>
      </w:r>
      <w:proofErr w:type="gramEnd"/>
      <w:r>
        <w:t xml:space="preserve"> </w:t>
      </w:r>
      <w:r>
        <w:rPr>
          <w:i/>
        </w:rPr>
        <w:t>Sakai</w:t>
      </w:r>
      <w:r>
        <w:t>)</w:t>
      </w:r>
    </w:p>
    <w:p w:rsidR="00880490" w:rsidRPr="00725F79" w:rsidRDefault="00063EAE" w:rsidP="00880490">
      <w:proofErr w:type="gramStart"/>
      <w:r>
        <w:t xml:space="preserve">Creation myths in </w:t>
      </w:r>
      <w:r>
        <w:rPr>
          <w:i/>
        </w:rPr>
        <w:t>World Mythology</w:t>
      </w:r>
      <w:r>
        <w:t>.</w:t>
      </w:r>
      <w:proofErr w:type="gramEnd"/>
      <w:r>
        <w:t xml:space="preserve"> </w:t>
      </w:r>
      <w:proofErr w:type="gramStart"/>
      <w:r>
        <w:t>Edited by Donna Rosenberg.</w:t>
      </w:r>
      <w:proofErr w:type="gramEnd"/>
      <w:r>
        <w:t xml:space="preserve"> (</w:t>
      </w:r>
      <w:proofErr w:type="gramStart"/>
      <w:r>
        <w:t>excerpts</w:t>
      </w:r>
      <w:proofErr w:type="gramEnd"/>
      <w:r>
        <w:t xml:space="preserve"> on </w:t>
      </w:r>
      <w:r>
        <w:rPr>
          <w:i/>
        </w:rPr>
        <w:t>Sakai</w:t>
      </w:r>
      <w:r>
        <w:t>)</w:t>
      </w:r>
    </w:p>
    <w:p w:rsidR="00880490" w:rsidRDefault="00063EAE"/>
    <w:p w:rsidR="00880490" w:rsidRDefault="00063EAE">
      <w:pPr>
        <w:rPr>
          <w:b/>
        </w:rPr>
      </w:pPr>
      <w:r>
        <w:rPr>
          <w:b/>
        </w:rPr>
        <w:t>Recommended texts:</w:t>
      </w:r>
    </w:p>
    <w:p w:rsidR="00880490" w:rsidRPr="00725F79" w:rsidRDefault="00063EAE">
      <w:proofErr w:type="gramStart"/>
      <w:r w:rsidRPr="002A68E7">
        <w:t>Thury and Devinney.</w:t>
      </w:r>
      <w:proofErr w:type="gramEnd"/>
      <w:r w:rsidRPr="002A68E7">
        <w:t xml:space="preserve"> </w:t>
      </w:r>
      <w:proofErr w:type="gramStart"/>
      <w:r w:rsidRPr="002A68E7">
        <w:rPr>
          <w:i/>
        </w:rPr>
        <w:t>Introduction to Mytholog</w:t>
      </w:r>
      <w:r w:rsidRPr="002A68E7">
        <w:rPr>
          <w:i/>
        </w:rPr>
        <w:t>y</w:t>
      </w:r>
      <w:r w:rsidRPr="002A68E7">
        <w:t>.</w:t>
      </w:r>
      <w:proofErr w:type="gramEnd"/>
      <w:r w:rsidRPr="002A68E7">
        <w:t xml:space="preserve"> </w:t>
      </w:r>
    </w:p>
    <w:p w:rsidR="00880490" w:rsidRPr="002A68E7" w:rsidRDefault="00063EAE">
      <w:pPr>
        <w:rPr>
          <w:i/>
        </w:rPr>
      </w:pPr>
      <w:r w:rsidRPr="002A68E7">
        <w:t xml:space="preserve">David Adams Leeming. </w:t>
      </w:r>
      <w:r w:rsidRPr="002A68E7">
        <w:rPr>
          <w:i/>
        </w:rPr>
        <w:t>The World of Myth</w:t>
      </w:r>
    </w:p>
    <w:p w:rsidR="00880490" w:rsidRPr="00725F79" w:rsidRDefault="00063EAE">
      <w:r w:rsidRPr="002A68E7">
        <w:t xml:space="preserve">Donna Rosenberg. </w:t>
      </w:r>
      <w:proofErr w:type="gramStart"/>
      <w:r w:rsidRPr="002A68E7">
        <w:rPr>
          <w:i/>
        </w:rPr>
        <w:t>World Mythology</w:t>
      </w:r>
      <w:r w:rsidRPr="002A68E7">
        <w:t>.</w:t>
      </w:r>
      <w:proofErr w:type="gramEnd"/>
      <w:r w:rsidRPr="002A68E7">
        <w:t xml:space="preserve"> 2</w:t>
      </w:r>
      <w:r w:rsidRPr="00725F79">
        <w:rPr>
          <w:vertAlign w:val="superscript"/>
        </w:rPr>
        <w:t>nd</w:t>
      </w:r>
      <w:r w:rsidRPr="002A68E7">
        <w:t xml:space="preserve"> </w:t>
      </w:r>
      <w:proofErr w:type="gramStart"/>
      <w:r w:rsidRPr="002A68E7">
        <w:t>ed</w:t>
      </w:r>
      <w:proofErr w:type="gramEnd"/>
      <w:r w:rsidRPr="002A68E7">
        <w:t xml:space="preserve">. </w:t>
      </w:r>
    </w:p>
    <w:p w:rsidR="00880490" w:rsidRPr="00725F79" w:rsidRDefault="00063EAE">
      <w:r>
        <w:t xml:space="preserve">Alan Dundes, ed. </w:t>
      </w:r>
      <w:r>
        <w:rPr>
          <w:i/>
        </w:rPr>
        <w:t>Sacred Narrative</w:t>
      </w:r>
      <w:r>
        <w:t xml:space="preserve">. </w:t>
      </w:r>
    </w:p>
    <w:p w:rsidR="00880490" w:rsidRPr="000829EB" w:rsidRDefault="00063EAE"/>
    <w:p w:rsidR="00880490" w:rsidRPr="00880490" w:rsidRDefault="00063EAE">
      <w:pPr>
        <w:rPr>
          <w:b/>
        </w:rPr>
      </w:pPr>
      <w:r>
        <w:rPr>
          <w:b/>
        </w:rPr>
        <w:t>Course Schedule:</w:t>
      </w:r>
    </w:p>
    <w:p w:rsidR="00880490" w:rsidRPr="00D54F7A" w:rsidRDefault="00063EAE">
      <w:pPr>
        <w:rPr>
          <w:u w:val="single"/>
        </w:rPr>
      </w:pPr>
      <w:r>
        <w:rPr>
          <w:u w:val="single"/>
        </w:rPr>
        <w:t xml:space="preserve">Week One: </w:t>
      </w:r>
    </w:p>
    <w:p w:rsidR="00880490" w:rsidRDefault="00063EAE" w:rsidP="00880490">
      <w:r>
        <w:t>Sept. 6: Introduction to the course; overview of the syllabus</w:t>
      </w:r>
    </w:p>
    <w:p w:rsidR="00880490" w:rsidRDefault="00063EAE" w:rsidP="00880490">
      <w:r>
        <w:tab/>
        <w:t xml:space="preserve"> Start reading the </w:t>
      </w:r>
      <w:r>
        <w:rPr>
          <w:i/>
        </w:rPr>
        <w:t>Epic of Gilgamesh</w:t>
      </w:r>
      <w:r>
        <w:tab/>
      </w:r>
    </w:p>
    <w:p w:rsidR="00880490" w:rsidRDefault="00063EAE"/>
    <w:p w:rsidR="00880490" w:rsidRPr="00D54F7A" w:rsidRDefault="00063EAE">
      <w:pPr>
        <w:rPr>
          <w:u w:val="single"/>
        </w:rPr>
      </w:pPr>
      <w:r>
        <w:rPr>
          <w:u w:val="single"/>
        </w:rPr>
        <w:t>Wee</w:t>
      </w:r>
      <w:r>
        <w:rPr>
          <w:u w:val="single"/>
        </w:rPr>
        <w:t>k Two: Myth: Definitions and Function</w:t>
      </w:r>
    </w:p>
    <w:p w:rsidR="00880490" w:rsidRDefault="00063EAE" w:rsidP="00880490">
      <w:r>
        <w:t xml:space="preserve">Sept. 10:  “Prologue: The Monomyth” (pp. 3-41) and “Epilogue: Myth and Society” (pp. </w:t>
      </w:r>
    </w:p>
    <w:p w:rsidR="00880490" w:rsidRPr="002A68E7" w:rsidRDefault="00063EAE" w:rsidP="00880490">
      <w:pPr>
        <w:ind w:firstLine="720"/>
      </w:pPr>
      <w:r>
        <w:t xml:space="preserve">    353-362) in </w:t>
      </w:r>
      <w:proofErr w:type="gramStart"/>
      <w:r>
        <w:rPr>
          <w:i/>
        </w:rPr>
        <w:t>The</w:t>
      </w:r>
      <w:proofErr w:type="gramEnd"/>
      <w:r>
        <w:rPr>
          <w:i/>
        </w:rPr>
        <w:t xml:space="preserve"> Hero With A Thousand Faces</w:t>
      </w:r>
      <w:r>
        <w:t xml:space="preserve">. </w:t>
      </w:r>
    </w:p>
    <w:p w:rsidR="00880490" w:rsidRDefault="00063EAE" w:rsidP="00880490">
      <w:r>
        <w:t>Sept. 13: “The Problem of Defining Myth”, “On Defining Myths,”</w:t>
      </w:r>
    </w:p>
    <w:p w:rsidR="00880490" w:rsidRPr="00880490" w:rsidRDefault="00063EAE" w:rsidP="00880490">
      <w:pPr>
        <w:rPr>
          <w:b/>
        </w:rPr>
      </w:pPr>
      <w:r>
        <w:tab/>
        <w:t xml:space="preserve">    </w:t>
      </w:r>
      <w:r w:rsidRPr="00880490">
        <w:rPr>
          <w:b/>
        </w:rPr>
        <w:t xml:space="preserve">Response Paper </w:t>
      </w:r>
      <w:r w:rsidRPr="00880490">
        <w:rPr>
          <w:b/>
        </w:rPr>
        <w:t>(optional for extra credit)</w:t>
      </w:r>
    </w:p>
    <w:p w:rsidR="00880490" w:rsidRPr="00D54F7A" w:rsidRDefault="00063EAE" w:rsidP="00880490">
      <w:pPr>
        <w:ind w:left="720"/>
      </w:pPr>
      <w:r>
        <w:tab/>
        <w:t xml:space="preserve"> </w:t>
      </w:r>
    </w:p>
    <w:p w:rsidR="00880490" w:rsidRPr="00D54F7A" w:rsidRDefault="00063EAE">
      <w:r>
        <w:rPr>
          <w:u w:val="single"/>
        </w:rPr>
        <w:t>Week Three: Definitions-continued: Myth, Folktale and Legend</w:t>
      </w:r>
    </w:p>
    <w:p w:rsidR="00880490" w:rsidRPr="00725F79" w:rsidRDefault="00063EAE">
      <w:r>
        <w:t xml:space="preserve">Sept. 17: “The Forms of Folklore,” </w:t>
      </w:r>
      <w:r>
        <w:rPr>
          <w:i/>
        </w:rPr>
        <w:t>Morphology of the Folktale</w:t>
      </w:r>
      <w:r>
        <w:t>: Chapter 1</w:t>
      </w:r>
      <w:r>
        <w:tab/>
        <w:t xml:space="preserve">   </w:t>
      </w:r>
    </w:p>
    <w:p w:rsidR="00880490" w:rsidRPr="00BA7CC5" w:rsidRDefault="00063EAE">
      <w:r>
        <w:t xml:space="preserve">Sept. 20: </w:t>
      </w:r>
      <w:r>
        <w:rPr>
          <w:i/>
        </w:rPr>
        <w:t>Morphology of the Folktale</w:t>
      </w:r>
      <w:r>
        <w:t>: Chapter 9; sample folktale: Cinderalla</w:t>
      </w:r>
    </w:p>
    <w:p w:rsidR="00880490" w:rsidRDefault="00063EAE">
      <w:pPr>
        <w:rPr>
          <w:u w:val="single"/>
        </w:rPr>
      </w:pPr>
    </w:p>
    <w:p w:rsidR="00880490" w:rsidRDefault="00063EAE">
      <w:r>
        <w:rPr>
          <w:u w:val="single"/>
        </w:rPr>
        <w:t>Week Four</w:t>
      </w:r>
      <w:r>
        <w:rPr>
          <w:u w:val="single"/>
        </w:rPr>
        <w:t>: Major Themes: Creation, Destruction and Rebirth</w:t>
      </w:r>
    </w:p>
    <w:p w:rsidR="00880490" w:rsidRPr="00725F79" w:rsidRDefault="00063EAE">
      <w:r>
        <w:t xml:space="preserve">Sept. 24: Greek, Mesopotamian, Norse, and Indian versions (excerpts on </w:t>
      </w:r>
      <w:r w:rsidRPr="00725F79">
        <w:rPr>
          <w:i/>
        </w:rPr>
        <w:t>Sakai</w:t>
      </w:r>
      <w:r w:rsidRPr="00725F79">
        <w:t>)</w:t>
      </w:r>
    </w:p>
    <w:p w:rsidR="00880490" w:rsidRDefault="00063EAE">
      <w:r>
        <w:t xml:space="preserve"> </w:t>
      </w:r>
      <w:r>
        <w:tab/>
        <w:t xml:space="preserve">   Read “The Mythic” by Eric Dardel </w:t>
      </w:r>
    </w:p>
    <w:p w:rsidR="00880490" w:rsidRPr="00880490" w:rsidRDefault="00063EAE">
      <w:pPr>
        <w:rPr>
          <w:b/>
        </w:rPr>
      </w:pPr>
      <w:r>
        <w:tab/>
        <w:t xml:space="preserve">   </w:t>
      </w:r>
      <w:r w:rsidRPr="00880490">
        <w:rPr>
          <w:b/>
        </w:rPr>
        <w:t>Write-up: Proppian analysis of a folktale of your choice</w:t>
      </w:r>
    </w:p>
    <w:p w:rsidR="00880490" w:rsidRPr="00725F79" w:rsidRDefault="00063EAE" w:rsidP="00880490">
      <w:r>
        <w:t>Sept. 27: Chinese, Japanese,</w:t>
      </w:r>
      <w:r>
        <w:t xml:space="preserve"> Yoruba, Mayan, Aztec and Navajo versions (on </w:t>
      </w:r>
      <w:r>
        <w:rPr>
          <w:i/>
        </w:rPr>
        <w:t>Sakai</w:t>
      </w:r>
      <w:r>
        <w:t>)</w:t>
      </w:r>
    </w:p>
    <w:p w:rsidR="00880490" w:rsidRDefault="00063EAE" w:rsidP="00880490">
      <w:pPr>
        <w:ind w:firstLine="720"/>
      </w:pPr>
    </w:p>
    <w:p w:rsidR="00880490" w:rsidRPr="00D54F7A" w:rsidRDefault="00063EAE">
      <w:pPr>
        <w:rPr>
          <w:u w:val="single"/>
        </w:rPr>
      </w:pPr>
      <w:r>
        <w:rPr>
          <w:u w:val="single"/>
        </w:rPr>
        <w:t>Week Five: Myth and the Hero</w:t>
      </w:r>
    </w:p>
    <w:p w:rsidR="00880490" w:rsidRPr="002A68E7" w:rsidRDefault="00063EAE">
      <w:r>
        <w:t xml:space="preserve">Oct. 1: </w:t>
      </w:r>
      <w:r>
        <w:rPr>
          <w:i/>
        </w:rPr>
        <w:t>The Hero with a Thousand Faces</w:t>
      </w:r>
      <w:r>
        <w:t>: pp. 45-88.</w:t>
      </w:r>
    </w:p>
    <w:p w:rsidR="00880490" w:rsidRPr="00725F79" w:rsidRDefault="00063EAE">
      <w:r>
        <w:t xml:space="preserve">Oct. 4: </w:t>
      </w:r>
      <w:r>
        <w:rPr>
          <w:i/>
        </w:rPr>
        <w:t>The Hero with a Thousand Faces</w:t>
      </w:r>
      <w:r>
        <w:t>: pp. 89-178.</w:t>
      </w:r>
    </w:p>
    <w:p w:rsidR="00880490" w:rsidRDefault="00063EAE"/>
    <w:p w:rsidR="00880490" w:rsidRDefault="00063EAE">
      <w:r>
        <w:rPr>
          <w:u w:val="single"/>
        </w:rPr>
        <w:t>Week Six: Myth and the Hero</w:t>
      </w:r>
    </w:p>
    <w:p w:rsidR="00880490" w:rsidRPr="00BA7CC5" w:rsidRDefault="00063EAE">
      <w:r>
        <w:t xml:space="preserve">Oct. 8: </w:t>
      </w:r>
      <w:r>
        <w:rPr>
          <w:i/>
        </w:rPr>
        <w:t>The Hero with a Thousand Faces</w:t>
      </w:r>
      <w:r>
        <w:t>: p</w:t>
      </w:r>
      <w:r>
        <w:t>p. 179-233.</w:t>
      </w:r>
    </w:p>
    <w:p w:rsidR="00880490" w:rsidRDefault="00063EAE">
      <w:r>
        <w:t xml:space="preserve">Oct. 11: Analysis of </w:t>
      </w:r>
      <w:proofErr w:type="gramStart"/>
      <w:r>
        <w:rPr>
          <w:i/>
        </w:rPr>
        <w:t>The</w:t>
      </w:r>
      <w:proofErr w:type="gramEnd"/>
      <w:r>
        <w:rPr>
          <w:i/>
        </w:rPr>
        <w:t xml:space="preserve"> Epic of Gilgamesh</w:t>
      </w:r>
    </w:p>
    <w:p w:rsidR="00880490" w:rsidRPr="00BA7CC5" w:rsidRDefault="00063EAE">
      <w:r>
        <w:tab/>
        <w:t xml:space="preserve"> </w:t>
      </w:r>
      <w:r w:rsidRPr="00880490">
        <w:rPr>
          <w:b/>
        </w:rPr>
        <w:t xml:space="preserve">Quiz </w:t>
      </w:r>
      <w:r>
        <w:t>on Gilgamesh</w:t>
      </w:r>
    </w:p>
    <w:p w:rsidR="00880490" w:rsidRDefault="00063EAE"/>
    <w:p w:rsidR="00880490" w:rsidRDefault="00063EAE">
      <w:r>
        <w:rPr>
          <w:u w:val="single"/>
        </w:rPr>
        <w:t xml:space="preserve">Week Seven: </w:t>
      </w:r>
    </w:p>
    <w:p w:rsidR="00880490" w:rsidRDefault="00063EAE">
      <w:r>
        <w:t>Oct. 15: Robert A. Segal. “Joseph Campbell’s Theory of Myth”</w:t>
      </w:r>
    </w:p>
    <w:p w:rsidR="00880490" w:rsidRDefault="00063EAE" w:rsidP="00880490">
      <w:pPr>
        <w:ind w:firstLine="720"/>
      </w:pPr>
      <w:r>
        <w:t xml:space="preserve">  </w:t>
      </w:r>
      <w:proofErr w:type="gramStart"/>
      <w:r>
        <w:t>Discussion of various movies (e.g. Star Wars, Matrix, etc.)</w:t>
      </w:r>
      <w:proofErr w:type="gramEnd"/>
    </w:p>
    <w:p w:rsidR="00880490" w:rsidRDefault="00063EAE" w:rsidP="00880490">
      <w:r>
        <w:t xml:space="preserve">Oct. 18: </w:t>
      </w:r>
      <w:r w:rsidRPr="00880490">
        <w:rPr>
          <w:b/>
        </w:rPr>
        <w:t>MIDTERM EXAM!!!!</w:t>
      </w:r>
    </w:p>
    <w:p w:rsidR="00880490" w:rsidRDefault="00063EAE" w:rsidP="00880490">
      <w:pPr>
        <w:ind w:firstLine="720"/>
      </w:pPr>
      <w:r>
        <w:t xml:space="preserve"> </w:t>
      </w:r>
    </w:p>
    <w:p w:rsidR="00880490" w:rsidRDefault="00063EAE">
      <w:r>
        <w:rPr>
          <w:u w:val="single"/>
        </w:rPr>
        <w:t>Week Eight: Myth</w:t>
      </w:r>
      <w:r>
        <w:rPr>
          <w:u w:val="single"/>
        </w:rPr>
        <w:t xml:space="preserve"> and the Sacred</w:t>
      </w:r>
    </w:p>
    <w:p w:rsidR="00880490" w:rsidRDefault="00063EAE">
      <w:r>
        <w:t>Oct. 22: “Cosmogenic Myth and ‘Sacred History’,”</w:t>
      </w:r>
      <w:r>
        <w:rPr>
          <w:i/>
        </w:rPr>
        <w:tab/>
      </w:r>
    </w:p>
    <w:p w:rsidR="00880490" w:rsidRPr="001603EB" w:rsidRDefault="00063EAE">
      <w:pPr>
        <w:rPr>
          <w:i/>
        </w:rPr>
      </w:pPr>
      <w:r>
        <w:tab/>
        <w:t xml:space="preserve">   Start reading </w:t>
      </w:r>
      <w:r>
        <w:rPr>
          <w:i/>
        </w:rPr>
        <w:t>American Gods</w:t>
      </w:r>
      <w:r>
        <w:rPr>
          <w:i/>
        </w:rPr>
        <w:tab/>
      </w:r>
    </w:p>
    <w:p w:rsidR="00880490" w:rsidRPr="00725F79" w:rsidRDefault="00063EAE">
      <w:r>
        <w:t>Oct. 25: Discussion of the sacred in the creation myths reviewed in Week 4</w:t>
      </w:r>
    </w:p>
    <w:p w:rsidR="00880490" w:rsidRDefault="00063EAE"/>
    <w:p w:rsidR="00880490" w:rsidRDefault="00063EAE">
      <w:pPr>
        <w:rPr>
          <w:u w:val="single"/>
        </w:rPr>
      </w:pPr>
      <w:r>
        <w:rPr>
          <w:u w:val="single"/>
        </w:rPr>
        <w:t>Week Nine: Myth and Society</w:t>
      </w:r>
    </w:p>
    <w:p w:rsidR="00880490" w:rsidRPr="00725F79" w:rsidRDefault="00063EAE">
      <w:r>
        <w:t>Oct. 29: “The Structural Study of Myth”; sample folkt</w:t>
      </w:r>
      <w:r>
        <w:t>ale: Cinderalla</w:t>
      </w:r>
    </w:p>
    <w:p w:rsidR="00880490" w:rsidRDefault="00063EAE">
      <w:r>
        <w:t xml:space="preserve">Nov. 1: Discussion of </w:t>
      </w:r>
      <w:r>
        <w:rPr>
          <w:i/>
        </w:rPr>
        <w:t>Gilgamesh</w:t>
      </w:r>
      <w:r>
        <w:tab/>
      </w:r>
    </w:p>
    <w:p w:rsidR="00880490" w:rsidRDefault="00063EAE"/>
    <w:p w:rsidR="00880490" w:rsidRDefault="00063EAE">
      <w:pPr>
        <w:rPr>
          <w:u w:val="single"/>
        </w:rPr>
      </w:pPr>
      <w:r>
        <w:rPr>
          <w:u w:val="single"/>
        </w:rPr>
        <w:t>Week Ten: Myth and Ideology</w:t>
      </w:r>
    </w:p>
    <w:p w:rsidR="00880490" w:rsidRDefault="00063EAE">
      <w:r>
        <w:t xml:space="preserve">Nov. 5: </w:t>
      </w:r>
      <w:r>
        <w:rPr>
          <w:i/>
        </w:rPr>
        <w:t>Mythologies</w:t>
      </w:r>
      <w:r>
        <w:t>: “Myth Today”</w:t>
      </w:r>
    </w:p>
    <w:p w:rsidR="00880490" w:rsidRDefault="00063EAE">
      <w:r>
        <w:t>Nov. 8: “Myth Today”- continue</w:t>
      </w:r>
    </w:p>
    <w:p w:rsidR="00880490" w:rsidRPr="00725F79" w:rsidRDefault="00063EAE" w:rsidP="00880490">
      <w:pPr>
        <w:ind w:firstLine="720"/>
      </w:pPr>
      <w:r w:rsidRPr="00880490">
        <w:rPr>
          <w:b/>
        </w:rPr>
        <w:t>Response paper</w:t>
      </w:r>
      <w:r>
        <w:t xml:space="preserve"> (optional for extra credit)</w:t>
      </w:r>
    </w:p>
    <w:p w:rsidR="00880490" w:rsidRPr="00725F79" w:rsidRDefault="00063EAE"/>
    <w:p w:rsidR="00880490" w:rsidRDefault="00063EAE">
      <w:r>
        <w:rPr>
          <w:u w:val="single"/>
        </w:rPr>
        <w:t>Week Eleven: Myth and Ideology -Nationalism</w:t>
      </w:r>
    </w:p>
    <w:p w:rsidR="00880490" w:rsidRDefault="00063EAE">
      <w:r>
        <w:t>Nov. 12: Case study: Germ</w:t>
      </w:r>
      <w:r>
        <w:t>an nationalism</w:t>
      </w:r>
    </w:p>
    <w:p w:rsidR="00880490" w:rsidRDefault="00063EAE">
      <w:r>
        <w:t>Nov. 15: Further analysis (to be assigned)</w:t>
      </w:r>
    </w:p>
    <w:p w:rsidR="00880490" w:rsidRDefault="00063EAE"/>
    <w:p w:rsidR="00880490" w:rsidRDefault="00063EAE">
      <w:pPr>
        <w:rPr>
          <w:u w:val="single"/>
        </w:rPr>
      </w:pPr>
      <w:r>
        <w:rPr>
          <w:u w:val="single"/>
        </w:rPr>
        <w:t xml:space="preserve">Week Twelve: Myth and Ideology –Popular Culture </w:t>
      </w:r>
    </w:p>
    <w:p w:rsidR="00880490" w:rsidRDefault="00063EAE">
      <w:r>
        <w:t>Nov. 19: NO CLASS!!!</w:t>
      </w:r>
    </w:p>
    <w:p w:rsidR="00880490" w:rsidRDefault="00063EAE" w:rsidP="00880490">
      <w:r>
        <w:t xml:space="preserve">Nov. 20: THURSDAY CLASS - Analysis of various “mythemes” in popular culture (ads, </w:t>
      </w:r>
    </w:p>
    <w:p w:rsidR="00880490" w:rsidRDefault="00063EAE" w:rsidP="00880490">
      <w:pPr>
        <w:ind w:firstLine="720"/>
      </w:pPr>
      <w:r>
        <w:t xml:space="preserve">   </w:t>
      </w:r>
      <w:proofErr w:type="gramStart"/>
      <w:r>
        <w:t>music</w:t>
      </w:r>
      <w:proofErr w:type="gramEnd"/>
      <w:r>
        <w:t xml:space="preserve"> video clips, TV shows, etc.)</w:t>
      </w:r>
    </w:p>
    <w:p w:rsidR="00880490" w:rsidRDefault="00063EAE">
      <w:r>
        <w:tab/>
      </w:r>
    </w:p>
    <w:p w:rsidR="00880490" w:rsidRDefault="00063EAE">
      <w:pPr>
        <w:rPr>
          <w:u w:val="single"/>
        </w:rPr>
      </w:pPr>
      <w:r>
        <w:rPr>
          <w:u w:val="single"/>
        </w:rPr>
        <w:t>Week</w:t>
      </w:r>
      <w:r>
        <w:rPr>
          <w:u w:val="single"/>
        </w:rPr>
        <w:t xml:space="preserve"> Thirteen: (Post</w:t>
      </w:r>
      <w:proofErr w:type="gramStart"/>
      <w:r>
        <w:rPr>
          <w:u w:val="single"/>
        </w:rPr>
        <w:t>)Modern</w:t>
      </w:r>
      <w:proofErr w:type="gramEnd"/>
      <w:r>
        <w:rPr>
          <w:u w:val="single"/>
        </w:rPr>
        <w:t xml:space="preserve"> Mythologies</w:t>
      </w:r>
    </w:p>
    <w:p w:rsidR="00880490" w:rsidRDefault="00063EAE">
      <w:pPr>
        <w:rPr>
          <w:i/>
        </w:rPr>
      </w:pPr>
      <w:r>
        <w:t xml:space="preserve">Nov. 26: </w:t>
      </w:r>
      <w:r>
        <w:rPr>
          <w:i/>
        </w:rPr>
        <w:t>American Gods</w:t>
      </w:r>
    </w:p>
    <w:p w:rsidR="00880490" w:rsidRPr="00725F79" w:rsidRDefault="00063EAE">
      <w:r>
        <w:rPr>
          <w:i/>
        </w:rPr>
        <w:tab/>
        <w:t xml:space="preserve"> </w:t>
      </w:r>
      <w:r>
        <w:t xml:space="preserve"> </w:t>
      </w:r>
      <w:r w:rsidRPr="00880490">
        <w:rPr>
          <w:b/>
        </w:rPr>
        <w:t>Quiz</w:t>
      </w:r>
      <w:r>
        <w:t xml:space="preserve"> on </w:t>
      </w:r>
      <w:r w:rsidRPr="00725F79">
        <w:rPr>
          <w:i/>
        </w:rPr>
        <w:t>American Gods</w:t>
      </w:r>
    </w:p>
    <w:p w:rsidR="00880490" w:rsidRDefault="00063EAE">
      <w:r>
        <w:t xml:space="preserve">Nov. 29: </w:t>
      </w:r>
      <w:r>
        <w:rPr>
          <w:i/>
        </w:rPr>
        <w:t>American Gods</w:t>
      </w:r>
    </w:p>
    <w:p w:rsidR="00880490" w:rsidRDefault="00063EAE"/>
    <w:p w:rsidR="00880490" w:rsidRPr="00BA7CC5" w:rsidRDefault="00063EAE">
      <w:r>
        <w:rPr>
          <w:u w:val="single"/>
        </w:rPr>
        <w:t>Week Fourteen</w:t>
      </w:r>
      <w:r w:rsidRPr="00725F79">
        <w:rPr>
          <w:u w:val="single"/>
        </w:rPr>
        <w:t xml:space="preserve">: </w:t>
      </w:r>
      <w:r>
        <w:rPr>
          <w:u w:val="single"/>
        </w:rPr>
        <w:t>(Post</w:t>
      </w:r>
      <w:proofErr w:type="gramStart"/>
      <w:r>
        <w:rPr>
          <w:u w:val="single"/>
        </w:rPr>
        <w:t>)Modern</w:t>
      </w:r>
      <w:proofErr w:type="gramEnd"/>
      <w:r>
        <w:rPr>
          <w:u w:val="single"/>
        </w:rPr>
        <w:t xml:space="preserve"> Mythologies</w:t>
      </w:r>
    </w:p>
    <w:p w:rsidR="00880490" w:rsidRDefault="00063EAE">
      <w:r>
        <w:t xml:space="preserve">Dec. 3: </w:t>
      </w:r>
      <w:r>
        <w:rPr>
          <w:i/>
        </w:rPr>
        <w:t>American Gods</w:t>
      </w:r>
    </w:p>
    <w:p w:rsidR="00880490" w:rsidRDefault="00063EAE">
      <w:r>
        <w:t xml:space="preserve">Dec. 6: </w:t>
      </w:r>
      <w:r>
        <w:rPr>
          <w:i/>
        </w:rPr>
        <w:t>American Gods</w:t>
      </w:r>
    </w:p>
    <w:p w:rsidR="00880490" w:rsidRDefault="00063EAE"/>
    <w:p w:rsidR="00880490" w:rsidRDefault="00063EAE">
      <w:pPr>
        <w:rPr>
          <w:u w:val="single"/>
        </w:rPr>
      </w:pPr>
      <w:r>
        <w:rPr>
          <w:u w:val="single"/>
        </w:rPr>
        <w:t xml:space="preserve">Week Fifteen: </w:t>
      </w:r>
    </w:p>
    <w:p w:rsidR="00880490" w:rsidRPr="00D54F7A" w:rsidRDefault="00063EAE">
      <w:r>
        <w:t>Dec. 10: Concluding Remarks</w:t>
      </w:r>
    </w:p>
    <w:p w:rsidR="00880490" w:rsidRDefault="00063EAE"/>
    <w:p w:rsidR="00880490" w:rsidRPr="00D54F7A" w:rsidRDefault="00063EAE">
      <w:r>
        <w:t>FINAL PAPERS ARE DU</w:t>
      </w:r>
      <w:r>
        <w:t>E DECEMBER ##!!!</w:t>
      </w:r>
    </w:p>
    <w:p w:rsidR="00880490" w:rsidRDefault="00063EAE">
      <w:pPr>
        <w:rPr>
          <w:rFonts w:ascii="Arial" w:hAnsi="Arial"/>
          <w:sz w:val="22"/>
        </w:rPr>
      </w:pPr>
    </w:p>
    <w:p w:rsidR="00880490" w:rsidRDefault="00063EAE">
      <w:pPr>
        <w:rPr>
          <w:rFonts w:ascii="Arial" w:hAnsi="Arial"/>
          <w:sz w:val="22"/>
        </w:rPr>
      </w:pPr>
    </w:p>
    <w:p w:rsidR="00880490" w:rsidRDefault="00063EAE"/>
    <w:p w:rsidR="00880490" w:rsidRDefault="00063EAE"/>
    <w:sectPr w:rsidR="00880490" w:rsidSect="0088049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EAE" w:rsidRDefault="00063EAE">
      <w:r>
        <w:separator/>
      </w:r>
    </w:p>
  </w:endnote>
  <w:endnote w:type="continuationSeparator" w:id="0">
    <w:p w:rsidR="00063EAE" w:rsidRDefault="0006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EAE" w:rsidRDefault="00063EAE">
      <w:r>
        <w:separator/>
      </w:r>
    </w:p>
  </w:footnote>
  <w:footnote w:type="continuationSeparator" w:id="0">
    <w:p w:rsidR="00063EAE" w:rsidRDefault="00063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EE4"/>
    <w:multiLevelType w:val="hybridMultilevel"/>
    <w:tmpl w:val="C85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BD51BB"/>
    <w:multiLevelType w:val="hybridMultilevel"/>
    <w:tmpl w:val="D78C9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AB"/>
    <w:rsid w:val="00063EAE"/>
    <w:rsid w:val="0021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829EB"/>
    <w:rPr>
      <w:color w:val="0000FF"/>
      <w:u w:val="single"/>
    </w:rPr>
  </w:style>
  <w:style w:type="paragraph" w:styleId="FootnoteText">
    <w:name w:val="footnote text"/>
    <w:basedOn w:val="Normal"/>
    <w:rsid w:val="000829EB"/>
    <w:rPr>
      <w:sz w:val="20"/>
      <w:szCs w:val="20"/>
    </w:rPr>
  </w:style>
  <w:style w:type="character" w:styleId="FootnoteReference">
    <w:name w:val="footnote reference"/>
    <w:rsid w:val="000829EB"/>
    <w:rPr>
      <w:vertAlign w:val="superscript"/>
    </w:rPr>
  </w:style>
  <w:style w:type="character" w:styleId="FollowedHyperlink">
    <w:name w:val="FollowedHyperlink"/>
    <w:basedOn w:val="DefaultParagraphFont"/>
    <w:rsid w:val="00FD64DA"/>
    <w:rPr>
      <w:color w:val="800080"/>
      <w:u w:val="single"/>
    </w:rPr>
  </w:style>
  <w:style w:type="paragraph" w:styleId="BalloonText">
    <w:name w:val="Balloon Text"/>
    <w:basedOn w:val="Normal"/>
    <w:link w:val="BalloonTextChar"/>
    <w:uiPriority w:val="99"/>
    <w:semiHidden/>
    <w:unhideWhenUsed/>
    <w:rsid w:val="00217273"/>
    <w:rPr>
      <w:rFonts w:ascii="Tahoma" w:hAnsi="Tahoma" w:cs="Tahoma"/>
      <w:sz w:val="16"/>
      <w:szCs w:val="16"/>
    </w:rPr>
  </w:style>
  <w:style w:type="character" w:customStyle="1" w:styleId="BalloonTextChar">
    <w:name w:val="Balloon Text Char"/>
    <w:basedOn w:val="DefaultParagraphFont"/>
    <w:link w:val="BalloonText"/>
    <w:uiPriority w:val="99"/>
    <w:semiHidden/>
    <w:rsid w:val="00217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829EB"/>
    <w:rPr>
      <w:color w:val="0000FF"/>
      <w:u w:val="single"/>
    </w:rPr>
  </w:style>
  <w:style w:type="paragraph" w:styleId="FootnoteText">
    <w:name w:val="footnote text"/>
    <w:basedOn w:val="Normal"/>
    <w:rsid w:val="000829EB"/>
    <w:rPr>
      <w:sz w:val="20"/>
      <w:szCs w:val="20"/>
    </w:rPr>
  </w:style>
  <w:style w:type="character" w:styleId="FootnoteReference">
    <w:name w:val="footnote reference"/>
    <w:rsid w:val="000829EB"/>
    <w:rPr>
      <w:vertAlign w:val="superscript"/>
    </w:rPr>
  </w:style>
  <w:style w:type="character" w:styleId="FollowedHyperlink">
    <w:name w:val="FollowedHyperlink"/>
    <w:basedOn w:val="DefaultParagraphFont"/>
    <w:rsid w:val="00FD64DA"/>
    <w:rPr>
      <w:color w:val="800080"/>
      <w:u w:val="single"/>
    </w:rPr>
  </w:style>
  <w:style w:type="paragraph" w:styleId="BalloonText">
    <w:name w:val="Balloon Text"/>
    <w:basedOn w:val="Normal"/>
    <w:link w:val="BalloonTextChar"/>
    <w:uiPriority w:val="99"/>
    <w:semiHidden/>
    <w:unhideWhenUsed/>
    <w:rsid w:val="00217273"/>
    <w:rPr>
      <w:rFonts w:ascii="Tahoma" w:hAnsi="Tahoma" w:cs="Tahoma"/>
      <w:sz w:val="16"/>
      <w:szCs w:val="16"/>
    </w:rPr>
  </w:style>
  <w:style w:type="character" w:customStyle="1" w:styleId="BalloonTextChar">
    <w:name w:val="Balloon Text Char"/>
    <w:basedOn w:val="DefaultParagraphFont"/>
    <w:link w:val="BalloonText"/>
    <w:uiPriority w:val="99"/>
    <w:semiHidden/>
    <w:rsid w:val="00217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240@rutger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ademicintegrity.rutgers.edu/files/documents/AI_Policy_9_01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Mythology</vt:lpstr>
    </vt:vector>
  </TitlesOfParts>
  <Company>Rutgers University</Company>
  <LinksUpToDate>false</LinksUpToDate>
  <CharactersWithSpaces>7175</CharactersWithSpaces>
  <SharedDoc>false</SharedDoc>
  <HLinks>
    <vt:vector size="12" baseType="variant">
      <vt:variant>
        <vt:i4>5177411</vt:i4>
      </vt:variant>
      <vt:variant>
        <vt:i4>3</vt:i4>
      </vt:variant>
      <vt:variant>
        <vt:i4>0</vt:i4>
      </vt:variant>
      <vt:variant>
        <vt:i4>5</vt:i4>
      </vt:variant>
      <vt:variant>
        <vt:lpwstr>http://academicintegrity.rutgers.edu/files/documents/AI_Policy_9_01_2011.pdf</vt:lpwstr>
      </vt:variant>
      <vt:variant>
        <vt:lpwstr/>
      </vt:variant>
      <vt:variant>
        <vt:i4>7798790</vt:i4>
      </vt:variant>
      <vt:variant>
        <vt:i4>0</vt:i4>
      </vt:variant>
      <vt:variant>
        <vt:i4>0</vt:i4>
      </vt:variant>
      <vt:variant>
        <vt:i4>5</vt:i4>
      </vt:variant>
      <vt:variant>
        <vt:lpwstr>mailto:fc240@rutgers.edu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Mythology</dc:title>
  <dc:subject/>
  <dc:creator>betul</dc:creator>
  <cp:keywords/>
  <cp:lastModifiedBy>COMPLITOFFICE</cp:lastModifiedBy>
  <cp:revision>2</cp:revision>
  <cp:lastPrinted>2012-09-06T18:25:00Z</cp:lastPrinted>
  <dcterms:created xsi:type="dcterms:W3CDTF">2012-09-06T18:26:00Z</dcterms:created>
  <dcterms:modified xsi:type="dcterms:W3CDTF">2012-09-06T18:26:00Z</dcterms:modified>
</cp:coreProperties>
</file>